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4"/>
        <w:gridCol w:w="5386"/>
        <w:gridCol w:w="142"/>
      </w:tblGrid>
      <w:tr w:rsidR="00410E9B" w:rsidRPr="00052506" w:rsidTr="008F4DF7">
        <w:trPr>
          <w:cantSplit/>
          <w:trHeight w:val="7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10E9B" w:rsidRPr="003F192D" w:rsidRDefault="00E3056C" w:rsidP="00445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ĐẠI HỌC THÁI NGUYÊN</w:t>
            </w:r>
          </w:p>
          <w:p w:rsidR="00410E9B" w:rsidRDefault="00A36505" w:rsidP="00862F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.VnTime" w:hAnsi=".VnTime" w:cs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0B9780" wp14:editId="72BFF1B9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171450</wp:posOffset>
                      </wp:positionV>
                      <wp:extent cx="1447800" cy="0"/>
                      <wp:effectExtent l="0" t="0" r="19050" b="1905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13.5pt" to="18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+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UPQafBuALCK7WxoVJ6VFvzoul3h5SuOqJaHvm+nQyAZCEjeZcSNs7Abbvh&#10;i2YQQ/ZeR9GOje0DJMiBjrE3p1tv+NEjCodZnj/NUmghvfoSUlwTjXX+M9c9CkaJpVBBNlKQw4vz&#10;gQgpriHhWOm1kDK2Xio0lHg+nUxjgtNSsOAMYc62u0padCBheOIXqwLPfZjVe8UiWMcJW11sT4Q8&#10;23C5VAEPSgE6F+s8HT/m6Xw1W83yUT55XI3ytK5Hn9ZVPnpcZ0/T+qGuqjr7GahledEJxrgK7K6T&#10;muV/NwmXN3Oesdus3mRI3qNHvYDs9R9Jx16G9p0HYafZaWOvPYbhjMGXhxSm/34P9v1zX/4CAAD/&#10;/wMAUEsDBBQABgAIAAAAIQDpUfGW2wAAAAkBAAAPAAAAZHJzL2Rvd25yZXYueG1sTE9NT8MwDL0j&#10;8R8iI3GZWEqLCipNJwT0xoUB4uo1pq1onK7JtsKvx2gHONnPfnof5Wp2g9rTFHrPBi6XCSjixtue&#10;WwOvL/XFDagQkS0OnsnAFwVYVacnJRbWH/iZ9uvYKhHhUKCBLsax0Do0HTkMSz8Sy+/DTw6jwKnV&#10;dsKDiLtBp0mSa4c9i0OHI9131Hyud85AqN9oW38vmkXynrWe0u3D0yMac342392CijTHPzL8xpfo&#10;UEmmjd+xDWoQnOXSJRpIr2UKIcuvZNkcD7oq9f8G1Q8AAAD//wMAUEsBAi0AFAAGAAgAAAAhALaD&#10;OJL+AAAA4QEAABMAAAAAAAAAAAAAAAAAAAAAAFtDb250ZW50X1R5cGVzXS54bWxQSwECLQAUAAYA&#10;CAAAACEAOP0h/9YAAACUAQAACwAAAAAAAAAAAAAAAAAvAQAAX3JlbHMvLnJlbHNQSwECLQAUAAYA&#10;CAAAACEAR3XfpB0CAAA2BAAADgAAAAAAAAAAAAAAAAAuAgAAZHJzL2Uyb0RvYy54bWxQSwECLQAU&#10;AAYACAAAACEA6VHxltsAAAAJAQAADwAAAAAAAAAAAAAAAAB3BAAAZHJzL2Rvd25yZXYueG1sUEsF&#10;BgAAAAAEAAQA8wAAAH8FAAAAAA==&#10;"/>
                  </w:pict>
                </mc:Fallback>
              </mc:AlternateContent>
            </w:r>
            <w:r w:rsidR="00E3056C">
              <w:rPr>
                <w:b/>
                <w:bCs/>
                <w:sz w:val="24"/>
                <w:szCs w:val="24"/>
              </w:rPr>
              <w:t>TRƯỜNG ĐẠI HỌC KINH TẾ &amp; QTKD</w:t>
            </w:r>
          </w:p>
          <w:p w:rsidR="00862F16" w:rsidRPr="00862F16" w:rsidRDefault="00862F16" w:rsidP="0040044B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D17B91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 xml:space="preserve">: </w:t>
            </w:r>
            <w:r w:rsidR="0040044B">
              <w:rPr>
                <w:sz w:val="26"/>
                <w:szCs w:val="26"/>
              </w:rPr>
              <w:t>146</w:t>
            </w:r>
            <w:r>
              <w:rPr>
                <w:sz w:val="26"/>
                <w:szCs w:val="26"/>
              </w:rPr>
              <w:t>/TB-ĐHKT&amp;QTKD-TTTV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E9B" w:rsidRPr="003F192D" w:rsidRDefault="00410E9B" w:rsidP="003F1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F192D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410E9B" w:rsidRPr="003F192D" w:rsidRDefault="00410E9B" w:rsidP="00E1571D">
            <w:pPr>
              <w:jc w:val="center"/>
              <w:rPr>
                <w:b/>
                <w:bCs/>
                <w:sz w:val="26"/>
                <w:szCs w:val="26"/>
              </w:rPr>
            </w:pPr>
            <w:r w:rsidRPr="003F192D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410E9B" w:rsidRPr="00052506" w:rsidRDefault="003F192D" w:rsidP="00E1571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45974" wp14:editId="0D28818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-1270</wp:posOffset>
                      </wp:positionV>
                      <wp:extent cx="2062480" cy="0"/>
                      <wp:effectExtent l="0" t="0" r="1397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2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3.05pt;margin-top:-.1pt;width:16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lO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fjyDtjlElXJnfIP0JF/1i6LfLZKqbIlseAh+O2vITXxG9C7FX6yGIvvhs2IQQwA/&#10;zOpUm95DwhTQKUhyvknCTw5R+JjG8zRb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Uldgc9sAAAAHAQAADwAAAGRycy9kb3ducmV2LnhtbEyOwU7DMBBE&#10;70j8g7VIXFBrJ0BFQ5yqQuqBI20lrm68JGnjdRQ7TdqvZ+ECx6cZzbx8NblWnLEPjScNyVyBQCq9&#10;bajSsN9tZi8gQjRkTesJNVwwwKq4vclNZv1IH3jexkrwCIXMaKhj7DIpQ1mjM2HuOyTOvnzvTGTs&#10;K2l7M/K4a2Wq1EI60xA/1KbDtxrL03ZwGjAMz4laL121f7+OD5/p9Th2O63v76b1K4iIU/wrw48+&#10;q0PBTgc/kA2iZVaLhKsaZikIzp8e1RLE4Zdlkcv//sU3AAAA//8DAFBLAQItABQABgAIAAAAIQC2&#10;gziS/gAAAOEBAAATAAAAAAAAAAAAAAAAAAAAAABbQ29udGVudF9UeXBlc10ueG1sUEsBAi0AFAAG&#10;AAgAAAAhADj9If/WAAAAlAEAAAsAAAAAAAAAAAAAAAAALwEAAF9yZWxzLy5yZWxzUEsBAi0AFAAG&#10;AAgAAAAhAGqEmU4eAgAAOwQAAA4AAAAAAAAAAAAAAAAALgIAAGRycy9lMm9Eb2MueG1sUEsBAi0A&#10;FAAGAAgAAAAhAFJXYHP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10E9B" w:rsidRPr="00862F16" w:rsidTr="001F7147">
        <w:trPr>
          <w:gridAfter w:val="1"/>
          <w:wAfter w:w="142" w:type="dxa"/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10E9B" w:rsidRPr="00D17B91" w:rsidRDefault="00410E9B" w:rsidP="00E3056C">
            <w:pPr>
              <w:pStyle w:val="Heading5"/>
              <w:spacing w:before="60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10E9B" w:rsidRPr="00862F16" w:rsidRDefault="00E3056C" w:rsidP="00A36505">
            <w:pPr>
              <w:spacing w:before="60"/>
              <w:jc w:val="right"/>
              <w:rPr>
                <w:i/>
                <w:iCs/>
              </w:rPr>
            </w:pPr>
            <w:r w:rsidRPr="00862F16">
              <w:rPr>
                <w:i/>
                <w:iCs/>
              </w:rPr>
              <w:t>Thái Nguyên</w:t>
            </w:r>
            <w:r w:rsidR="00B03034" w:rsidRPr="00862F16">
              <w:rPr>
                <w:i/>
                <w:iCs/>
              </w:rPr>
              <w:t>, ngày</w:t>
            </w:r>
            <w:r w:rsidRPr="00862F16">
              <w:rPr>
                <w:i/>
                <w:iCs/>
              </w:rPr>
              <w:t xml:space="preserve"> </w:t>
            </w:r>
            <w:r w:rsidR="00A36505" w:rsidRPr="00862F16">
              <w:rPr>
                <w:i/>
                <w:iCs/>
              </w:rPr>
              <w:t>03</w:t>
            </w:r>
            <w:r w:rsidRPr="00862F16">
              <w:rPr>
                <w:i/>
                <w:iCs/>
              </w:rPr>
              <w:t xml:space="preserve"> </w:t>
            </w:r>
            <w:r w:rsidR="00B03034" w:rsidRPr="00862F16">
              <w:rPr>
                <w:i/>
                <w:iCs/>
              </w:rPr>
              <w:t xml:space="preserve"> tháng</w:t>
            </w:r>
            <w:r w:rsidRPr="00862F16">
              <w:rPr>
                <w:i/>
                <w:iCs/>
              </w:rPr>
              <w:t xml:space="preserve"> </w:t>
            </w:r>
            <w:r w:rsidR="00A36505" w:rsidRPr="00862F16">
              <w:rPr>
                <w:i/>
                <w:iCs/>
              </w:rPr>
              <w:t>3</w:t>
            </w:r>
            <w:r w:rsidRPr="00862F16">
              <w:rPr>
                <w:i/>
                <w:iCs/>
              </w:rPr>
              <w:t xml:space="preserve"> </w:t>
            </w:r>
            <w:r w:rsidR="00B03034" w:rsidRPr="00862F16">
              <w:rPr>
                <w:i/>
                <w:iCs/>
              </w:rPr>
              <w:t xml:space="preserve"> năm </w:t>
            </w:r>
            <w:r w:rsidR="00C42D21" w:rsidRPr="00862F16">
              <w:rPr>
                <w:i/>
                <w:iCs/>
              </w:rPr>
              <w:t>20</w:t>
            </w:r>
            <w:r w:rsidR="00A36505" w:rsidRPr="00862F16">
              <w:rPr>
                <w:i/>
                <w:iCs/>
              </w:rPr>
              <w:t>21</w:t>
            </w:r>
          </w:p>
        </w:tc>
      </w:tr>
    </w:tbl>
    <w:p w:rsidR="00410E9B" w:rsidRPr="00846E8B" w:rsidRDefault="00410E9B" w:rsidP="00846E8B">
      <w:pPr>
        <w:pStyle w:val="BodyText"/>
        <w:spacing w:before="120"/>
        <w:rPr>
          <w:sz w:val="24"/>
          <w:szCs w:val="24"/>
        </w:rPr>
      </w:pPr>
      <w:r w:rsidRPr="007B2F74">
        <w:tab/>
      </w:r>
      <w:r w:rsidRPr="007B2F74">
        <w:tab/>
      </w:r>
      <w:r w:rsidRPr="007B2F74">
        <w:tab/>
      </w:r>
      <w:r w:rsidRPr="007B2F74">
        <w:tab/>
      </w:r>
      <w:r w:rsidRPr="007B2F74">
        <w:tab/>
      </w:r>
      <w:r w:rsidRPr="007B2F74">
        <w:tab/>
      </w:r>
    </w:p>
    <w:p w:rsidR="00410E9B" w:rsidRPr="00862F16" w:rsidRDefault="00B628FC" w:rsidP="009A2A49">
      <w:pPr>
        <w:jc w:val="center"/>
        <w:rPr>
          <w:b/>
          <w:bCs/>
          <w:sz w:val="30"/>
          <w:szCs w:val="30"/>
        </w:rPr>
      </w:pPr>
      <w:r w:rsidRPr="00862F16">
        <w:rPr>
          <w:b/>
          <w:bCs/>
          <w:sz w:val="30"/>
          <w:szCs w:val="30"/>
        </w:rPr>
        <w:t>THÔNG BÁO</w:t>
      </w:r>
    </w:p>
    <w:p w:rsidR="00410E9B" w:rsidRPr="00EE5BCC" w:rsidRDefault="00410E9B" w:rsidP="009A2A49">
      <w:pPr>
        <w:pStyle w:val="Heading4"/>
        <w:spacing w:before="0" w:after="0"/>
        <w:jc w:val="center"/>
      </w:pPr>
      <w:r w:rsidRPr="0061030C">
        <w:rPr>
          <w:sz w:val="30"/>
          <w:szCs w:val="30"/>
        </w:rPr>
        <w:t>Về việc</w:t>
      </w:r>
      <w:r>
        <w:t xml:space="preserve"> </w:t>
      </w:r>
      <w:r w:rsidR="00A36505">
        <w:t>truy cập cơ sở dữ liệu</w:t>
      </w:r>
    </w:p>
    <w:p w:rsidR="00410E9B" w:rsidRPr="00052506" w:rsidRDefault="003F192D" w:rsidP="002C4D01">
      <w:pPr>
        <w:rPr>
          <w:sz w:val="16"/>
          <w:szCs w:val="16"/>
          <w:lang w:val="en-GB"/>
        </w:rPr>
      </w:pPr>
      <w:r>
        <w:rPr>
          <w:rFonts w:ascii=".VnTime" w:hAnsi=".VnTime" w:cs=".VnTim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8255</wp:posOffset>
                </wp:positionV>
                <wp:extent cx="2111543" cy="0"/>
                <wp:effectExtent l="0" t="0" r="2222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5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pt,.65pt" to="313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kj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TrIsm+ZP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D70I1W2gAAAAcBAAAPAAAAZHJzL2Rvd25yZXYueG1sTI7BTsMwEETv&#10;SPyDtUhcKuqQokJDnAoBuXGhgLhu420SEa/T2G1Dv74LF7jt6I1mX74cXaf2NITWs4HraQKKuPK2&#10;5drA+1t5dQcqRGSLnWcy8E0BlsX5WY6Z9Qd+pf0q1kpGOGRooImxz7QOVUMOw9T3xMI2fnAYJQ61&#10;tgMeZNx1Ok2SuXbYsnxosKfHhqqv1c4ZCOUHbcvjpJokn7PaU7p9enlGYy4vxod7UJHG+FeGH31R&#10;h0Kc1n7HNqjOQLq4EfUoYAZK+Dy9lWP9m3WR6//+xQkAAP//AwBQSwECLQAUAAYACAAAACEAtoM4&#10;kv4AAADhAQAAEwAAAAAAAAAAAAAAAAAAAAAAW0NvbnRlbnRfVHlwZXNdLnhtbFBLAQItABQABgAI&#10;AAAAIQA4/SH/1gAAAJQBAAALAAAAAAAAAAAAAAAAAC8BAABfcmVscy8ucmVsc1BLAQItABQABgAI&#10;AAAAIQAvgckjHQIAADYEAAAOAAAAAAAAAAAAAAAAAC4CAABkcnMvZTJvRG9jLnhtbFBLAQItABQA&#10;BgAIAAAAIQD70I1W2gAAAAcBAAAPAAAAAAAAAAAAAAAAAHcEAABkcnMvZG93bnJldi54bWxQSwUG&#10;AAAAAAQABADzAAAAfgUAAAAA&#10;"/>
            </w:pict>
          </mc:Fallback>
        </mc:AlternateContent>
      </w:r>
    </w:p>
    <w:p w:rsidR="00410E9B" w:rsidRPr="00052506" w:rsidRDefault="00410E9B" w:rsidP="002C4D01">
      <w:pPr>
        <w:pStyle w:val="BodyText"/>
        <w:tabs>
          <w:tab w:val="left" w:pos="567"/>
        </w:tabs>
        <w:rPr>
          <w:sz w:val="16"/>
          <w:szCs w:val="16"/>
        </w:rPr>
      </w:pPr>
    </w:p>
    <w:p w:rsidR="00A36505" w:rsidRDefault="00A36505" w:rsidP="007D3D46">
      <w:pPr>
        <w:pStyle w:val="Heading4"/>
        <w:spacing w:before="120" w:after="120" w:line="360" w:lineRule="exact"/>
        <w:ind w:firstLine="720"/>
        <w:jc w:val="both"/>
        <w:rPr>
          <w:b w:val="0"/>
        </w:rPr>
      </w:pPr>
      <w:r>
        <w:rPr>
          <w:b w:val="0"/>
        </w:rPr>
        <w:t>Theo thông báo số 59/TB</w:t>
      </w:r>
      <w:r w:rsidRPr="00A36505">
        <w:rPr>
          <w:b w:val="0"/>
        </w:rPr>
        <w:t>-</w:t>
      </w:r>
      <w:r w:rsidRPr="00A36505">
        <w:rPr>
          <w:b w:val="0"/>
          <w:sz w:val="26"/>
          <w:szCs w:val="26"/>
        </w:rPr>
        <w:t>ĐHKT&amp;QTKD-TTTV</w:t>
      </w:r>
      <w:r w:rsidRPr="00E3056C">
        <w:rPr>
          <w:b w:val="0"/>
        </w:rPr>
        <w:t xml:space="preserve"> </w:t>
      </w:r>
      <w:r>
        <w:rPr>
          <w:b w:val="0"/>
        </w:rPr>
        <w:t xml:space="preserve">ngày 25 tháng 01 năm 2021 của trường Đại học Kinh tế và Quản trị Kinh doanh về việc kích hoạt </w:t>
      </w:r>
      <w:r w:rsidR="003F2C4C">
        <w:rPr>
          <w:b w:val="0"/>
        </w:rPr>
        <w:t xml:space="preserve">truy cập cơ sở dữ liệu </w:t>
      </w:r>
      <w:r w:rsidR="001C1F04">
        <w:rPr>
          <w:b w:val="0"/>
        </w:rPr>
        <w:t xml:space="preserve">thư viện điện tử dùng chung cho các cơ sở giáo dục đại học ở Việt Nam (chuyên sâu khối ngành kinh tế, kinh doanh và quản lý </w:t>
      </w:r>
      <w:r w:rsidR="00DE5ED4">
        <w:rPr>
          <w:b w:val="0"/>
        </w:rPr>
        <w:t>– Thư viện Kinh tế quốc dân làm đầu mối</w:t>
      </w:r>
      <w:r w:rsidR="0044777D">
        <w:rPr>
          <w:b w:val="0"/>
        </w:rPr>
        <w:t xml:space="preserve">) </w:t>
      </w:r>
      <w:r w:rsidR="001C1F04">
        <w:rPr>
          <w:b w:val="0"/>
        </w:rPr>
        <w:t xml:space="preserve">và các cơ sở dữ liệu nổi tiếng nước ngoài (cơ sở dữ liệu tạp chí điện tử của nhà xuất SAGE </w:t>
      </w:r>
      <w:r w:rsidR="0033409C">
        <w:rPr>
          <w:b w:val="0"/>
        </w:rPr>
        <w:t>P</w:t>
      </w:r>
      <w:r w:rsidR="001C1F04">
        <w:rPr>
          <w:b w:val="0"/>
        </w:rPr>
        <w:t>upliccations Limited và Emerald Puplishing Limited</w:t>
      </w:r>
      <w:r w:rsidR="00DE5ED4">
        <w:rPr>
          <w:b w:val="0"/>
        </w:rPr>
        <w:t>).</w:t>
      </w:r>
    </w:p>
    <w:p w:rsidR="006C190C" w:rsidRDefault="000A29FE" w:rsidP="007D3D46">
      <w:pPr>
        <w:spacing w:before="120" w:after="120" w:line="360" w:lineRule="exact"/>
        <w:ind w:firstLine="720"/>
        <w:jc w:val="both"/>
      </w:pPr>
      <w:r>
        <w:t xml:space="preserve">Để khai thác </w:t>
      </w:r>
      <w:r w:rsidR="0044777D" w:rsidRPr="0044777D">
        <w:t>cơ sở dữ liệu trên,</w:t>
      </w:r>
      <w:r w:rsidR="00573366">
        <w:rPr>
          <w:b/>
        </w:rPr>
        <w:t xml:space="preserve"> </w:t>
      </w:r>
      <w:r>
        <w:t>Nhà trường thông báo đến toàn thể giảng viên</w:t>
      </w:r>
      <w:r w:rsidR="003509BE">
        <w:t xml:space="preserve"> </w:t>
      </w:r>
      <w:r w:rsidR="00037284">
        <w:t xml:space="preserve">và người học </w:t>
      </w:r>
      <w:r w:rsidR="000C1DBD">
        <w:t>địa chỉ</w:t>
      </w:r>
      <w:r w:rsidR="00573366">
        <w:t xml:space="preserve"> truy cập sau</w:t>
      </w:r>
      <w:r w:rsidR="000C1DBD">
        <w:t xml:space="preserve">: </w:t>
      </w:r>
    </w:p>
    <w:p w:rsidR="006C190C" w:rsidRDefault="006C190C" w:rsidP="007D3D46">
      <w:pPr>
        <w:spacing w:before="120" w:after="120" w:line="360" w:lineRule="exact"/>
        <w:ind w:firstLine="720"/>
        <w:jc w:val="both"/>
      </w:pPr>
      <w:r>
        <w:t xml:space="preserve">1. Bộ CSDL Tạp chí điện tử đa ngành: SAGE e-Journals Collection bao gồm 962 tạp chí:  </w:t>
      </w:r>
      <w:hyperlink r:id="rId6" w:history="1">
        <w:r w:rsidR="000C1DBD" w:rsidRPr="00C6363C">
          <w:rPr>
            <w:rStyle w:val="Hyperlink"/>
          </w:rPr>
          <w:t>http://journals.sagepub.com</w:t>
        </w:r>
      </w:hyperlink>
      <w:r w:rsidR="000C1DBD">
        <w:t xml:space="preserve"> </w:t>
      </w:r>
    </w:p>
    <w:p w:rsidR="008D0EF7" w:rsidRDefault="006C190C" w:rsidP="007D3D46">
      <w:pPr>
        <w:spacing w:before="120" w:after="120" w:line="360" w:lineRule="exact"/>
        <w:ind w:firstLine="720"/>
        <w:jc w:val="both"/>
      </w:pPr>
      <w:r>
        <w:t xml:space="preserve">2. Bộ CSDL Tạp chí điện tử chuyên ngành kinh tế: Emerald e-Journals Collection bao gồm: 160 tạp chí:  </w:t>
      </w:r>
      <w:hyperlink r:id="rId7" w:history="1">
        <w:r w:rsidR="008D0EF7" w:rsidRPr="00C6363C">
          <w:rPr>
            <w:rStyle w:val="Hyperlink"/>
          </w:rPr>
          <w:t>http://www.emerald.com/insight/</w:t>
        </w:r>
      </w:hyperlink>
      <w:r>
        <w:t xml:space="preserve"> </w:t>
      </w:r>
    </w:p>
    <w:p w:rsidR="000A29FE" w:rsidRDefault="006C190C" w:rsidP="002A5B90">
      <w:pPr>
        <w:spacing w:before="120" w:after="120" w:line="360" w:lineRule="exact"/>
        <w:ind w:firstLine="720"/>
        <w:jc w:val="both"/>
      </w:pPr>
      <w:r>
        <w:t xml:space="preserve">3. Để </w:t>
      </w:r>
      <w:r w:rsidR="003509BE">
        <w:t xml:space="preserve">xem và tải danh mục trực tuyến, tài liệu giới thiệu và hướng dẫn sử dụng tại địa chỉ: </w:t>
      </w:r>
      <w:hyperlink r:id="rId8" w:history="1">
        <w:r w:rsidR="002A5B90" w:rsidRPr="00C6363C">
          <w:rPr>
            <w:rStyle w:val="Hyperlink"/>
          </w:rPr>
          <w:t>http://bit.ly/2M1BArs</w:t>
        </w:r>
      </w:hyperlink>
      <w:r w:rsidR="002A5B90">
        <w:t xml:space="preserve"> </w:t>
      </w:r>
    </w:p>
    <w:p w:rsidR="00D93002" w:rsidRPr="000A29FE" w:rsidRDefault="00D93002" w:rsidP="002A5B90">
      <w:pPr>
        <w:spacing w:before="120" w:after="120" w:line="360" w:lineRule="exact"/>
        <w:ind w:firstLine="720"/>
        <w:jc w:val="both"/>
      </w:pPr>
      <w:r>
        <w:t xml:space="preserve">Lưu ý: </w:t>
      </w:r>
      <w:r w:rsidR="0033409C">
        <w:t>Do phương thức quản lý của nhà cung cấp, hiện nay b</w:t>
      </w:r>
      <w:r>
        <w:t>ộ cơ sở dữ liệu trên chỉ có thể truy cập được tại phòng 104 – GK2 (phòng đọc Thư viện)</w:t>
      </w:r>
      <w:r w:rsidR="0033409C">
        <w:t>. Để</w:t>
      </w:r>
      <w:r w:rsidR="00334EA8">
        <w:t xml:space="preserve"> truy cập </w:t>
      </w:r>
      <w:r w:rsidR="0033409C">
        <w:t>người dùng vui lòng mang theo</w:t>
      </w:r>
      <w:r w:rsidR="00334EA8">
        <w:t xml:space="preserve"> máy tính cá nhân.</w:t>
      </w:r>
    </w:p>
    <w:p w:rsidR="00A04494" w:rsidRPr="007D3D46" w:rsidRDefault="007D3D46" w:rsidP="002C4D01">
      <w:pPr>
        <w:pStyle w:val="BodyText"/>
        <w:tabs>
          <w:tab w:val="left" w:pos="567"/>
        </w:tabs>
      </w:pPr>
      <w:r>
        <w:rPr>
          <w:sz w:val="22"/>
          <w:szCs w:val="22"/>
        </w:rPr>
        <w:tab/>
      </w:r>
      <w:r w:rsidRPr="007D3D46">
        <w:t>Trân trọng cảm ơn!</w:t>
      </w:r>
    </w:p>
    <w:p w:rsidR="00410E9B" w:rsidRPr="00052506" w:rsidRDefault="00410E9B" w:rsidP="002C4D01">
      <w:pPr>
        <w:pStyle w:val="BodyText"/>
        <w:tabs>
          <w:tab w:val="left" w:pos="567"/>
        </w:tabs>
        <w:rPr>
          <w:sz w:val="24"/>
          <w:szCs w:val="24"/>
        </w:rPr>
      </w:pPr>
      <w:r w:rsidRPr="00052506">
        <w:rPr>
          <w:sz w:val="22"/>
          <w:szCs w:val="22"/>
        </w:rPr>
        <w:t xml:space="preserve">      </w:t>
      </w:r>
    </w:p>
    <w:tbl>
      <w:tblPr>
        <w:tblW w:w="928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09"/>
        <w:gridCol w:w="4677"/>
      </w:tblGrid>
      <w:tr w:rsidR="00410E9B" w:rsidRPr="00052506" w:rsidTr="003F192D"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410E9B" w:rsidRDefault="00410E9B" w:rsidP="00E1571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2506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0A29FE" w:rsidRPr="000A29FE" w:rsidRDefault="000A29FE" w:rsidP="00E1571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BGH (b/c);</w:t>
            </w:r>
          </w:p>
          <w:p w:rsidR="00410E9B" w:rsidRPr="00052506" w:rsidRDefault="00410E9B" w:rsidP="00E1571D">
            <w:pPr>
              <w:rPr>
                <w:sz w:val="22"/>
                <w:szCs w:val="22"/>
              </w:rPr>
            </w:pPr>
            <w:r w:rsidRPr="00052506">
              <w:rPr>
                <w:sz w:val="22"/>
                <w:szCs w:val="22"/>
              </w:rPr>
              <w:t xml:space="preserve">- </w:t>
            </w:r>
            <w:r w:rsidR="0025681E">
              <w:rPr>
                <w:sz w:val="22"/>
                <w:szCs w:val="22"/>
              </w:rPr>
              <w:t>Các phòng/khoa (t/h);</w:t>
            </w:r>
          </w:p>
          <w:p w:rsidR="00410E9B" w:rsidRPr="00052506" w:rsidRDefault="00410E9B" w:rsidP="00E1571D">
            <w:pPr>
              <w:rPr>
                <w:sz w:val="22"/>
                <w:szCs w:val="22"/>
              </w:rPr>
            </w:pPr>
            <w:r w:rsidRPr="00052506">
              <w:rPr>
                <w:sz w:val="22"/>
                <w:szCs w:val="22"/>
              </w:rPr>
              <w:t xml:space="preserve">- </w:t>
            </w:r>
            <w:r w:rsidR="00E3056C">
              <w:rPr>
                <w:sz w:val="22"/>
                <w:szCs w:val="22"/>
              </w:rPr>
              <w:t>Đăng tải website</w:t>
            </w:r>
            <w:r w:rsidRPr="00052506">
              <w:rPr>
                <w:sz w:val="22"/>
                <w:szCs w:val="22"/>
              </w:rPr>
              <w:t>;</w:t>
            </w:r>
          </w:p>
          <w:p w:rsidR="00410E9B" w:rsidRPr="00052506" w:rsidRDefault="00410E9B" w:rsidP="000A29FE">
            <w:r>
              <w:rPr>
                <w:sz w:val="22"/>
                <w:szCs w:val="22"/>
              </w:rPr>
              <w:t>- L</w:t>
            </w:r>
            <w:r w:rsidR="001B32F0">
              <w:rPr>
                <w:sz w:val="22"/>
                <w:szCs w:val="22"/>
              </w:rPr>
              <w:t xml:space="preserve">ưu: </w:t>
            </w:r>
            <w:r w:rsidR="00807AD8">
              <w:rPr>
                <w:sz w:val="22"/>
                <w:szCs w:val="22"/>
              </w:rPr>
              <w:t xml:space="preserve"> </w:t>
            </w:r>
            <w:r w:rsidR="000A29FE">
              <w:rPr>
                <w:sz w:val="22"/>
                <w:szCs w:val="22"/>
              </w:rPr>
              <w:t>VT, TTTV</w:t>
            </w:r>
            <w:r w:rsidR="00156085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0E9B" w:rsidRDefault="0025681E" w:rsidP="00F43B04">
            <w:pPr>
              <w:ind w:right="-1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TL. </w:t>
            </w:r>
            <w:r w:rsidR="00E3056C">
              <w:rPr>
                <w:b/>
                <w:bCs/>
                <w:spacing w:val="-6"/>
              </w:rPr>
              <w:t>HIỆU TRƯỞNG</w:t>
            </w:r>
          </w:p>
          <w:p w:rsidR="0025681E" w:rsidRDefault="0025681E" w:rsidP="00F43B04">
            <w:pPr>
              <w:ind w:right="-1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KT. GIÁM ĐỐC TTTT-TV</w:t>
            </w:r>
          </w:p>
          <w:p w:rsidR="0025681E" w:rsidRPr="00E52A6D" w:rsidRDefault="0025681E" w:rsidP="00F43B04">
            <w:pPr>
              <w:ind w:right="-1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PHÓ GIÁM ĐỐC</w:t>
            </w:r>
          </w:p>
          <w:p w:rsidR="00410E9B" w:rsidRPr="0040044B" w:rsidRDefault="0040044B" w:rsidP="00F43B04">
            <w:pPr>
              <w:ind w:right="-1"/>
              <w:jc w:val="center"/>
              <w:rPr>
                <w:bCs/>
                <w:i/>
                <w:iCs/>
              </w:rPr>
            </w:pPr>
            <w:r w:rsidRPr="0040044B">
              <w:rPr>
                <w:bCs/>
                <w:i/>
                <w:iCs/>
              </w:rPr>
              <w:t>(đã ký)</w:t>
            </w:r>
          </w:p>
          <w:p w:rsidR="00410E9B" w:rsidRPr="00E52A6D" w:rsidRDefault="00410E9B" w:rsidP="00F43B04">
            <w:pPr>
              <w:ind w:right="-1"/>
              <w:jc w:val="center"/>
              <w:rPr>
                <w:b/>
                <w:bCs/>
                <w:i/>
                <w:iCs/>
              </w:rPr>
            </w:pPr>
          </w:p>
          <w:p w:rsidR="00410E9B" w:rsidRPr="00E52A6D" w:rsidRDefault="00410E9B" w:rsidP="00F43B04">
            <w:pPr>
              <w:ind w:right="-1"/>
              <w:jc w:val="center"/>
              <w:rPr>
                <w:b/>
                <w:bCs/>
                <w:i/>
                <w:iCs/>
              </w:rPr>
            </w:pPr>
          </w:p>
          <w:p w:rsidR="00410E9B" w:rsidRPr="00E52A6D" w:rsidRDefault="00410E9B" w:rsidP="00F43B04">
            <w:pPr>
              <w:ind w:right="-1"/>
              <w:jc w:val="center"/>
              <w:rPr>
                <w:b/>
                <w:bCs/>
                <w:i/>
                <w:iCs/>
              </w:rPr>
            </w:pPr>
          </w:p>
          <w:p w:rsidR="00410E9B" w:rsidRPr="00E52A6D" w:rsidRDefault="00E3056C" w:rsidP="0025681E">
            <w:pPr>
              <w:pStyle w:val="Heading2"/>
              <w:ind w:right="-1"/>
              <w:jc w:val="center"/>
            </w:pPr>
            <w:r>
              <w:rPr>
                <w:sz w:val="30"/>
              </w:rPr>
              <w:t xml:space="preserve">Trần </w:t>
            </w:r>
            <w:r w:rsidR="0025681E">
              <w:rPr>
                <w:sz w:val="30"/>
              </w:rPr>
              <w:t>Thanh Tùng</w:t>
            </w:r>
          </w:p>
        </w:tc>
      </w:tr>
    </w:tbl>
    <w:p w:rsidR="00474057" w:rsidRDefault="00474057"/>
    <w:p w:rsidR="00474057" w:rsidRPr="00D6437C" w:rsidRDefault="00474057" w:rsidP="00474057">
      <w:pPr>
        <w:rPr>
          <w:sz w:val="24"/>
          <w:szCs w:val="24"/>
        </w:rPr>
      </w:pPr>
      <w:bookmarkStart w:id="0" w:name="_GoBack"/>
      <w:bookmarkEnd w:id="0"/>
    </w:p>
    <w:p w:rsidR="00410E9B" w:rsidRPr="00D6437C" w:rsidRDefault="00410E9B" w:rsidP="00474057">
      <w:pPr>
        <w:rPr>
          <w:sz w:val="24"/>
          <w:szCs w:val="24"/>
        </w:rPr>
      </w:pPr>
    </w:p>
    <w:sectPr w:rsidR="00410E9B" w:rsidRPr="00D6437C" w:rsidSect="007C0A8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6E1"/>
    <w:multiLevelType w:val="hybridMultilevel"/>
    <w:tmpl w:val="6590D45A"/>
    <w:lvl w:ilvl="0" w:tplc="EA7AD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01"/>
    <w:rsid w:val="000101E1"/>
    <w:rsid w:val="00037284"/>
    <w:rsid w:val="00052506"/>
    <w:rsid w:val="000748E2"/>
    <w:rsid w:val="000A29FE"/>
    <w:rsid w:val="000B67C8"/>
    <w:rsid w:val="000C1DBD"/>
    <w:rsid w:val="000D2DF8"/>
    <w:rsid w:val="00103171"/>
    <w:rsid w:val="00156085"/>
    <w:rsid w:val="00195AD1"/>
    <w:rsid w:val="001A0189"/>
    <w:rsid w:val="001B32F0"/>
    <w:rsid w:val="001C1F04"/>
    <w:rsid w:val="001D1AC6"/>
    <w:rsid w:val="001F7147"/>
    <w:rsid w:val="002270F5"/>
    <w:rsid w:val="00233C0C"/>
    <w:rsid w:val="0025681E"/>
    <w:rsid w:val="00296F02"/>
    <w:rsid w:val="002A5B90"/>
    <w:rsid w:val="002C4D01"/>
    <w:rsid w:val="002E3F47"/>
    <w:rsid w:val="0033409C"/>
    <w:rsid w:val="00334EA8"/>
    <w:rsid w:val="00343698"/>
    <w:rsid w:val="003509BE"/>
    <w:rsid w:val="003A09D4"/>
    <w:rsid w:val="003A59B7"/>
    <w:rsid w:val="003E68A4"/>
    <w:rsid w:val="003F192D"/>
    <w:rsid w:val="003F2C4C"/>
    <w:rsid w:val="003F416B"/>
    <w:rsid w:val="0040044B"/>
    <w:rsid w:val="00407E33"/>
    <w:rsid w:val="00410E9B"/>
    <w:rsid w:val="004450E8"/>
    <w:rsid w:val="0044777D"/>
    <w:rsid w:val="0045318B"/>
    <w:rsid w:val="004668EC"/>
    <w:rsid w:val="00474057"/>
    <w:rsid w:val="004F47EA"/>
    <w:rsid w:val="0050506B"/>
    <w:rsid w:val="00532A3B"/>
    <w:rsid w:val="00561291"/>
    <w:rsid w:val="00573366"/>
    <w:rsid w:val="0058087F"/>
    <w:rsid w:val="005A1CAB"/>
    <w:rsid w:val="005E399A"/>
    <w:rsid w:val="0061030C"/>
    <w:rsid w:val="00662FD4"/>
    <w:rsid w:val="00685458"/>
    <w:rsid w:val="006B41BC"/>
    <w:rsid w:val="006C190C"/>
    <w:rsid w:val="006C3A00"/>
    <w:rsid w:val="006C45C1"/>
    <w:rsid w:val="00702AD9"/>
    <w:rsid w:val="007B2F74"/>
    <w:rsid w:val="007C0A80"/>
    <w:rsid w:val="007D3D46"/>
    <w:rsid w:val="00807AD8"/>
    <w:rsid w:val="00835825"/>
    <w:rsid w:val="00846E8B"/>
    <w:rsid w:val="00862F16"/>
    <w:rsid w:val="008D0EF7"/>
    <w:rsid w:val="008F4DF7"/>
    <w:rsid w:val="00971D1B"/>
    <w:rsid w:val="009A2A49"/>
    <w:rsid w:val="009A7188"/>
    <w:rsid w:val="009B0EC6"/>
    <w:rsid w:val="009C1AB5"/>
    <w:rsid w:val="00A04494"/>
    <w:rsid w:val="00A36505"/>
    <w:rsid w:val="00A57792"/>
    <w:rsid w:val="00A60010"/>
    <w:rsid w:val="00AB7046"/>
    <w:rsid w:val="00B03034"/>
    <w:rsid w:val="00B10524"/>
    <w:rsid w:val="00B628FC"/>
    <w:rsid w:val="00B83AAE"/>
    <w:rsid w:val="00B95FC6"/>
    <w:rsid w:val="00BC5BF0"/>
    <w:rsid w:val="00C42D21"/>
    <w:rsid w:val="00C8448A"/>
    <w:rsid w:val="00C96DE3"/>
    <w:rsid w:val="00CD1543"/>
    <w:rsid w:val="00CE155A"/>
    <w:rsid w:val="00D17B91"/>
    <w:rsid w:val="00D41C4D"/>
    <w:rsid w:val="00D630AF"/>
    <w:rsid w:val="00D6437C"/>
    <w:rsid w:val="00D67276"/>
    <w:rsid w:val="00D93002"/>
    <w:rsid w:val="00DB065C"/>
    <w:rsid w:val="00DE5ED4"/>
    <w:rsid w:val="00E06151"/>
    <w:rsid w:val="00E1571D"/>
    <w:rsid w:val="00E3056C"/>
    <w:rsid w:val="00E52A6D"/>
    <w:rsid w:val="00E62056"/>
    <w:rsid w:val="00E8599A"/>
    <w:rsid w:val="00EC2FA2"/>
    <w:rsid w:val="00EE5BCC"/>
    <w:rsid w:val="00F034CC"/>
    <w:rsid w:val="00F36A5F"/>
    <w:rsid w:val="00F43B04"/>
    <w:rsid w:val="00F46456"/>
    <w:rsid w:val="00F55E36"/>
    <w:rsid w:val="00F94E37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01"/>
    <w:pPr>
      <w:autoSpaceDE w:val="0"/>
      <w:autoSpaceDN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4D01"/>
    <w:pPr>
      <w:keepNext/>
      <w:spacing w:after="120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D01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4D01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C4D01"/>
    <w:rPr>
      <w:rFonts w:ascii=".VnTime" w:hAnsi=".VnTime" w:cs=".VnTime"/>
      <w:b/>
      <w:bCs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2C4D01"/>
    <w:rPr>
      <w:rFonts w:eastAsia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2C4D01"/>
    <w:pPr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C1D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01"/>
    <w:pPr>
      <w:autoSpaceDE w:val="0"/>
      <w:autoSpaceDN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4D01"/>
    <w:pPr>
      <w:keepNext/>
      <w:spacing w:after="120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D01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4D01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C4D01"/>
    <w:rPr>
      <w:rFonts w:ascii=".VnTime" w:hAnsi=".VnTime" w:cs=".VnTime"/>
      <w:b/>
      <w:bCs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2C4D01"/>
    <w:rPr>
      <w:rFonts w:eastAsia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2C4D01"/>
    <w:pPr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C1D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M1B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erald.com/insig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sagepu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25</cp:revision>
  <dcterms:created xsi:type="dcterms:W3CDTF">2017-04-10T09:53:00Z</dcterms:created>
  <dcterms:modified xsi:type="dcterms:W3CDTF">2021-03-05T01:59:00Z</dcterms:modified>
</cp:coreProperties>
</file>